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B4" w:rsidRDefault="00EB73B4" w:rsidP="00EB73B4">
      <w:pPr>
        <w:pStyle w:val="Default"/>
        <w:jc w:val="center"/>
        <w:rPr>
          <w:b/>
          <w:sz w:val="28"/>
          <w:szCs w:val="28"/>
        </w:rPr>
      </w:pPr>
      <w:r w:rsidRPr="00EB73B4">
        <w:rPr>
          <w:b/>
          <w:sz w:val="28"/>
          <w:szCs w:val="28"/>
        </w:rPr>
        <w:t>Аннотация к рабочей программе</w:t>
      </w:r>
      <w:r w:rsidR="009B4F99">
        <w:rPr>
          <w:b/>
          <w:sz w:val="28"/>
          <w:szCs w:val="28"/>
        </w:rPr>
        <w:t xml:space="preserve"> «</w:t>
      </w:r>
      <w:r w:rsidR="00DF5AAA">
        <w:rPr>
          <w:b/>
          <w:sz w:val="28"/>
          <w:szCs w:val="28"/>
        </w:rPr>
        <w:t>Русский язык</w:t>
      </w:r>
      <w:r w:rsidR="009B4F99">
        <w:rPr>
          <w:b/>
          <w:sz w:val="28"/>
          <w:szCs w:val="28"/>
        </w:rPr>
        <w:t>» 2 класс</w:t>
      </w:r>
    </w:p>
    <w:p w:rsidR="00A11927" w:rsidRPr="00EB73B4" w:rsidRDefault="00A11927" w:rsidP="00EB73B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УМК «Школа России»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835"/>
        <w:gridCol w:w="6945"/>
      </w:tblGrid>
      <w:tr w:rsidR="00EB73B4" w:rsidRPr="00DF5AAA" w:rsidTr="00C016B7">
        <w:trPr>
          <w:trHeight w:val="646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Полное наименование программы (с указанием предмета и класса) </w:t>
            </w:r>
          </w:p>
        </w:tc>
        <w:tc>
          <w:tcPr>
            <w:tcW w:w="6945" w:type="dxa"/>
          </w:tcPr>
          <w:p w:rsidR="00EB73B4" w:rsidRPr="00DF5AAA" w:rsidRDefault="008C6EF6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Программа </w:t>
            </w:r>
            <w:r w:rsidR="00DE71FB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на</w:t>
            </w:r>
            <w:r w:rsidR="00DE71FB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softHyphen/>
              <w:t>чального общего образования</w:t>
            </w:r>
            <w:r w:rsidR="00C016B7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по </w:t>
            </w:r>
            <w:r w:rsidR="00FF5725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«</w:t>
            </w:r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Русский язык</w:t>
            </w:r>
            <w:r w:rsidR="00FF5725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»</w:t>
            </w:r>
            <w:r w:rsidR="00C016B7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во 2 классе</w:t>
            </w:r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, на основе авторской</w:t>
            </w:r>
            <w:r w:rsidR="005A055E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</w:t>
            </w:r>
            <w:proofErr w:type="spellStart"/>
            <w:r w:rsidR="005A055E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программ</w:t>
            </w:r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>ыКанакиной</w:t>
            </w:r>
            <w:proofErr w:type="spellEnd"/>
            <w:r w:rsidR="00DF5AAA" w:rsidRPr="00DF5AAA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ru-RU"/>
              </w:rPr>
              <w:t xml:space="preserve"> В. П. , Горецкого В.Г.</w:t>
            </w:r>
          </w:p>
        </w:tc>
      </w:tr>
      <w:tr w:rsidR="00EB73B4" w:rsidRPr="00DF5AAA" w:rsidTr="00C016B7">
        <w:trPr>
          <w:trHeight w:val="513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Место учебного предмета в структуре ООП </w:t>
            </w:r>
          </w:p>
        </w:tc>
        <w:tc>
          <w:tcPr>
            <w:tcW w:w="6945" w:type="dxa"/>
          </w:tcPr>
          <w:p w:rsidR="00FF5725" w:rsidRPr="001D2F0F" w:rsidRDefault="001D2F0F" w:rsidP="00DF5A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D2F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Предмет «Русский язык» включён в базовую часть Федерального базисного учебного плана для образовательных учреждений Российской Федерации. Предмет «Русский язык» входит в обязательную предметную область «Филология». Данная программа ориентирована на работу с </w:t>
            </w:r>
            <w:proofErr w:type="gramStart"/>
            <w:r w:rsidRPr="001D2F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обучающимися</w:t>
            </w:r>
            <w:proofErr w:type="gramEnd"/>
            <w:r w:rsidRPr="001D2F0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 класса.</w:t>
            </w:r>
          </w:p>
        </w:tc>
      </w:tr>
      <w:tr w:rsidR="00EB73B4" w:rsidRPr="00DF5AAA" w:rsidTr="00C016B7">
        <w:trPr>
          <w:trHeight w:val="493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Нормативная основа разработки программы </w:t>
            </w:r>
          </w:p>
        </w:tc>
        <w:tc>
          <w:tcPr>
            <w:tcW w:w="6945" w:type="dxa"/>
          </w:tcPr>
          <w:p w:rsidR="00EB73B4" w:rsidRPr="00DF5AAA" w:rsidRDefault="00DF5AAA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proofErr w:type="gramStart"/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Рабочая программа по русскому языку для 2 класса составлена в соответствии с требованиями Федерального государственного образовательного стандарта начального общего образования второго поколения, на основе примерной программы основного общего образования по русскому языку и программы по русскому языку к учебнику для 2 класса общеобразовательной школы авторов </w:t>
            </w:r>
            <w:proofErr w:type="spellStart"/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Канакиной</w:t>
            </w:r>
            <w:proofErr w:type="spellEnd"/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В. П. , Горецк</w:t>
            </w:r>
            <w:r w:rsidR="00875B1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ого В.Г.  (М.: Просвещение, 2018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).</w:t>
            </w:r>
            <w:proofErr w:type="gramEnd"/>
          </w:p>
        </w:tc>
      </w:tr>
      <w:tr w:rsidR="00EB73B4" w:rsidRPr="00DF5AAA" w:rsidTr="00C016B7">
        <w:trPr>
          <w:trHeight w:val="379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часов для реализации программы </w:t>
            </w:r>
          </w:p>
        </w:tc>
        <w:tc>
          <w:tcPr>
            <w:tcW w:w="6945" w:type="dxa"/>
          </w:tcPr>
          <w:p w:rsidR="00EB73B4" w:rsidRPr="00DF5AAA" w:rsidRDefault="002B15C0" w:rsidP="00875B10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Рабочая программа</w:t>
            </w:r>
            <w:r w:rsidRPr="00DF5AAA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ru-RU"/>
              </w:rPr>
              <w:t>   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рассчитана </w:t>
            </w:r>
            <w:r w:rsidR="00DF5AAA"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 на 1</w:t>
            </w:r>
            <w:r w:rsidR="00875B1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36</w:t>
            </w:r>
            <w:r w:rsidR="00DF5AAA"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часов </w:t>
            </w:r>
            <w:r w:rsidR="00875B10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(34 учебные недели)  по 4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часа в неделю.</w:t>
            </w:r>
          </w:p>
        </w:tc>
      </w:tr>
      <w:tr w:rsidR="00EB73B4" w:rsidRPr="00DF5AAA" w:rsidTr="00C016B7">
        <w:trPr>
          <w:trHeight w:val="1050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2" w:colLast="2"/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Дата утверждения. Органы и должностные лица, принимавшие участие в разработке, рассмотрении, принятии, утверждении </w:t>
            </w:r>
          </w:p>
        </w:tc>
        <w:tc>
          <w:tcPr>
            <w:tcW w:w="6945" w:type="dxa"/>
          </w:tcPr>
          <w:p w:rsidR="00EB73B4" w:rsidRPr="00A116E7" w:rsidRDefault="009B4F99" w:rsidP="00875B1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Рабочая программа утверждена</w:t>
            </w:r>
            <w:r w:rsidR="00FE1C03"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директором </w:t>
            </w:r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МБОУ «</w:t>
            </w:r>
            <w:proofErr w:type="spellStart"/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Большеполянская</w:t>
            </w:r>
            <w:proofErr w:type="spellEnd"/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ООШ» </w:t>
            </w:r>
            <w:proofErr w:type="spellStart"/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Кадошкинского</w:t>
            </w:r>
            <w:proofErr w:type="spellEnd"/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муниципального района РМ 30 августа 2022г</w:t>
            </w:r>
            <w:proofErr w:type="gramStart"/>
            <w:r w:rsidR="00875B1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FE1C03"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="00FE1C03"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рограмма разработана МО учителей </w:t>
            </w:r>
            <w:r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начальных классов</w:t>
            </w:r>
            <w:r w:rsidR="00FE1C03" w:rsidRPr="00A116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согласована с председателем МО, рассмотрена на методическом совете школы</w:t>
            </w:r>
          </w:p>
        </w:tc>
      </w:tr>
      <w:bookmarkEnd w:id="0"/>
      <w:tr w:rsidR="00EB73B4" w:rsidRPr="00DF5AAA" w:rsidTr="00C016B7">
        <w:trPr>
          <w:trHeight w:val="509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программы </w:t>
            </w:r>
          </w:p>
        </w:tc>
        <w:tc>
          <w:tcPr>
            <w:tcW w:w="6945" w:type="dxa"/>
          </w:tcPr>
          <w:p w:rsidR="00DF5AAA" w:rsidRPr="00DF5AAA" w:rsidRDefault="00DF5AAA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Курс «Русский язык» реализует познавательную и социокультурную цели:</w:t>
            </w:r>
          </w:p>
          <w:p w:rsidR="00DF5AAA" w:rsidRPr="00DF5AAA" w:rsidRDefault="00DF5AAA" w:rsidP="00DF5AAA">
            <w:pPr>
              <w:pStyle w:val="Default"/>
              <w:tabs>
                <w:tab w:val="left" w:pos="31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•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ab/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EB73B4" w:rsidRPr="00DF5AAA" w:rsidRDefault="00DF5AAA" w:rsidP="00DF5AAA">
            <w:pPr>
              <w:pStyle w:val="Default"/>
              <w:tabs>
                <w:tab w:val="left" w:pos="315"/>
                <w:tab w:val="left" w:pos="365"/>
              </w:tabs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•</w:t>
            </w: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ab/>
              <w:t>социокультурная цель предполагает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EB73B4" w:rsidRPr="00DF5AAA" w:rsidTr="00C016B7">
        <w:trPr>
          <w:trHeight w:val="395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Используемые учебники и пособия </w:t>
            </w:r>
          </w:p>
        </w:tc>
        <w:tc>
          <w:tcPr>
            <w:tcW w:w="6945" w:type="dxa"/>
          </w:tcPr>
          <w:p w:rsidR="00DF5AAA" w:rsidRPr="008A6969" w:rsidRDefault="00DF5AAA" w:rsidP="00DF5AAA">
            <w:pPr>
              <w:pStyle w:val="a3"/>
              <w:numPr>
                <w:ilvl w:val="0"/>
                <w:numId w:val="39"/>
              </w:numPr>
              <w:tabs>
                <w:tab w:val="left" w:pos="331"/>
              </w:tabs>
              <w:ind w:left="0" w:firstLine="0"/>
            </w:pPr>
            <w:proofErr w:type="spellStart"/>
            <w:r w:rsidRPr="008A6969">
              <w:t>Канакина</w:t>
            </w:r>
            <w:proofErr w:type="spellEnd"/>
            <w:r w:rsidRPr="008A6969">
              <w:t xml:space="preserve"> В.П., Горецкий В.Г. Русский язык. 2 класс. Учебник для общеобразовательных учрежден</w:t>
            </w:r>
            <w:r w:rsidR="00875B10">
              <w:t>ий. В 2 ч. М.: Просвещение, 2018</w:t>
            </w:r>
            <w:r w:rsidRPr="008A6969">
              <w:t>.</w:t>
            </w:r>
          </w:p>
          <w:p w:rsidR="00DF5AAA" w:rsidRDefault="00DF5AAA" w:rsidP="00DF5AAA">
            <w:pPr>
              <w:pStyle w:val="a3"/>
              <w:numPr>
                <w:ilvl w:val="0"/>
                <w:numId w:val="39"/>
              </w:numPr>
              <w:tabs>
                <w:tab w:val="left" w:pos="331"/>
              </w:tabs>
              <w:ind w:left="0" w:firstLine="0"/>
              <w:rPr>
                <w:lang w:bidi="ru-RU"/>
              </w:rPr>
            </w:pPr>
            <w:proofErr w:type="spellStart"/>
            <w:r w:rsidRPr="008A6969">
              <w:t>Канакина</w:t>
            </w:r>
            <w:proofErr w:type="spellEnd"/>
            <w:r w:rsidRPr="008A6969">
              <w:t xml:space="preserve"> В.П. Русский язык. 2 класс. Рабочая тетра</w:t>
            </w:r>
            <w:r w:rsidR="00875B10">
              <w:t>дь. В 2 ч. М.: Просвещение, 2018</w:t>
            </w:r>
            <w:r w:rsidRPr="008A6969">
              <w:t>.</w:t>
            </w:r>
          </w:p>
          <w:p w:rsidR="00DF5AAA" w:rsidRPr="008645AF" w:rsidRDefault="00DF5AAA" w:rsidP="00DF5AAA">
            <w:pPr>
              <w:pStyle w:val="a3"/>
              <w:numPr>
                <w:ilvl w:val="0"/>
                <w:numId w:val="39"/>
              </w:numPr>
              <w:tabs>
                <w:tab w:val="left" w:pos="331"/>
              </w:tabs>
              <w:ind w:left="0" w:firstLine="0"/>
              <w:rPr>
                <w:lang w:bidi="ru-RU"/>
              </w:rPr>
            </w:pPr>
            <w:r w:rsidRPr="008645AF">
              <w:t xml:space="preserve">Тихомирова Е. М. Тесты по русскому языку. В 2 ч.: к учебнику </w:t>
            </w:r>
            <w:proofErr w:type="spellStart"/>
            <w:r w:rsidRPr="008645AF">
              <w:t>Канакина</w:t>
            </w:r>
            <w:proofErr w:type="spellEnd"/>
            <w:r w:rsidRPr="008645AF">
              <w:t xml:space="preserve"> В.П., Горецкий В.Г. «Русский язык. 2 класс»</w:t>
            </w:r>
            <w:r w:rsidRPr="008645AF">
              <w:rPr>
                <w:lang w:bidi="ru-RU"/>
              </w:rPr>
              <w:t xml:space="preserve">. </w:t>
            </w:r>
            <w:r w:rsidR="00875B10">
              <w:rPr>
                <w:lang w:bidi="ru-RU"/>
              </w:rPr>
              <w:t>М.: Издательство «Экзамен», 2018</w:t>
            </w:r>
            <w:r w:rsidRPr="008645AF">
              <w:rPr>
                <w:lang w:bidi="ru-RU"/>
              </w:rPr>
              <w:t>.</w:t>
            </w:r>
          </w:p>
          <w:p w:rsidR="00DF5AAA" w:rsidRDefault="00DF5AAA" w:rsidP="00DF5AAA">
            <w:pPr>
              <w:pStyle w:val="a3"/>
              <w:numPr>
                <w:ilvl w:val="0"/>
                <w:numId w:val="39"/>
              </w:numPr>
              <w:tabs>
                <w:tab w:val="left" w:pos="331"/>
              </w:tabs>
              <w:ind w:left="0" w:firstLine="0"/>
              <w:jc w:val="left"/>
              <w:rPr>
                <w:lang w:bidi="ru-RU"/>
              </w:rPr>
            </w:pPr>
            <w:r w:rsidRPr="008645AF">
              <w:rPr>
                <w:lang w:bidi="ru-RU"/>
              </w:rPr>
              <w:t>Голубь В.Т. Зачетная тетрадь. Тематический контроль знаний учащихся. Русский язык. 2 клас</w:t>
            </w:r>
            <w:r w:rsidR="00875B10">
              <w:rPr>
                <w:lang w:bidi="ru-RU"/>
              </w:rPr>
              <w:t>с. – Воронеж: ООО «Метода» 2018</w:t>
            </w:r>
          </w:p>
          <w:p w:rsidR="00EB73B4" w:rsidRPr="00DF5AAA" w:rsidRDefault="00DF5AAA" w:rsidP="00DF5AAA">
            <w:pPr>
              <w:pStyle w:val="a3"/>
              <w:numPr>
                <w:ilvl w:val="0"/>
                <w:numId w:val="39"/>
              </w:numPr>
              <w:tabs>
                <w:tab w:val="left" w:pos="331"/>
              </w:tabs>
              <w:ind w:left="0" w:firstLine="0"/>
              <w:jc w:val="left"/>
              <w:rPr>
                <w:lang w:bidi="ru-RU"/>
              </w:rPr>
            </w:pPr>
            <w:r w:rsidRPr="006F5CAD">
              <w:rPr>
                <w:lang w:bidi="ru-RU"/>
              </w:rPr>
              <w:t xml:space="preserve">Электронное приложение к учебнику </w:t>
            </w:r>
            <w:proofErr w:type="spellStart"/>
            <w:r w:rsidRPr="006F5CAD">
              <w:rPr>
                <w:lang w:bidi="ru-RU"/>
              </w:rPr>
              <w:t>Канакина</w:t>
            </w:r>
            <w:proofErr w:type="spellEnd"/>
            <w:r w:rsidRPr="006F5CAD">
              <w:rPr>
                <w:lang w:bidi="ru-RU"/>
              </w:rPr>
              <w:t xml:space="preserve"> В.П., Горецкий В.Г. «Русский язык». 2 класс.</w:t>
            </w:r>
          </w:p>
        </w:tc>
      </w:tr>
      <w:tr w:rsidR="00EB73B4" w:rsidRPr="00DF5AAA" w:rsidTr="00C016B7">
        <w:trPr>
          <w:trHeight w:val="244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Используемые технологии </w:t>
            </w:r>
          </w:p>
        </w:tc>
        <w:tc>
          <w:tcPr>
            <w:tcW w:w="6945" w:type="dxa"/>
          </w:tcPr>
          <w:p w:rsidR="00EB73B4" w:rsidRPr="00DF5AAA" w:rsidRDefault="00DF5AAA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bidi="ru-RU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развивающего обучения, обучения в сотрудничестве, проблемного обучения, развития исследовательских навыков, информационно-коммуникационные, </w:t>
            </w:r>
            <w:proofErr w:type="spellStart"/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здоровьесбережения</w:t>
            </w:r>
            <w:proofErr w:type="spellEnd"/>
            <w:r w:rsidRPr="00DF5AAA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и т. д.</w:t>
            </w:r>
          </w:p>
        </w:tc>
      </w:tr>
      <w:tr w:rsidR="00EB73B4" w:rsidRPr="00DF5AAA" w:rsidTr="00C016B7">
        <w:trPr>
          <w:trHeight w:val="397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уровню подготовки уч-ся </w:t>
            </w:r>
          </w:p>
        </w:tc>
        <w:tc>
          <w:tcPr>
            <w:tcW w:w="6945" w:type="dxa"/>
          </w:tcPr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>Учащиеся должны знать: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основные сведения о языке, полученные во 2 классе;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lastRenderedPageBreak/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смысл понятий: речь устная и письменная, монолог, диалог, ситуация речевого общения;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основные признаки разговорной речи, научного, публицистического, официально-делового стилей, языка художественной литературы;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особенности основных жанров научного, публицистического, официально-делового стилей и разговорной речи;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признаки текста и его функционально-смысловых типов (повествования, описания, рассуждения);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основные единицы языка, их признаки;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>Учащиеся должны уметь: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1)</w:t>
            </w:r>
            <w:r w:rsidRPr="00DF5AAA">
              <w:rPr>
                <w:rFonts w:ascii="Times New Roman" w:hAnsi="Times New Roman" w:cs="Times New Roman"/>
              </w:rPr>
              <w:tab/>
            </w:r>
            <w:proofErr w:type="spellStart"/>
            <w:r w:rsidRPr="00DF5AAA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DF5AAA">
              <w:rPr>
                <w:rFonts w:ascii="Times New Roman" w:hAnsi="Times New Roman" w:cs="Times New Roman"/>
              </w:rPr>
              <w:t>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понимать основное содержание небольшого по объему научно-учебного и художественного текста, воспринимаемого на слух;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выделять основную мысль, структурные части исходного текста;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2)</w:t>
            </w:r>
            <w:r w:rsidRPr="00DF5AAA">
              <w:rPr>
                <w:rFonts w:ascii="Times New Roman" w:hAnsi="Times New Roman" w:cs="Times New Roman"/>
              </w:rPr>
              <w:tab/>
              <w:t>фонетика и графика: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выделять в слове звуки речи, давать их фонетическую характеристику;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различать ударные и безударные слоги;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не смешивать звуки и буквы;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свободно пользоваться алфавитом, работая со словарями;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выполнять звукобуквенный разбор слов;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3)</w:t>
            </w:r>
            <w:r w:rsidRPr="00DF5AAA">
              <w:rPr>
                <w:rFonts w:ascii="Times New Roman" w:hAnsi="Times New Roman" w:cs="Times New Roman"/>
              </w:rPr>
              <w:tab/>
              <w:t>орфоэпия: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правильно произносить гласные, согласные и их сочетания в составе слова;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использовать логическое ударение для усиления выразительности речи;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работать с орфоэпическим словарем;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4)</w:t>
            </w:r>
            <w:r w:rsidRPr="00DF5AAA">
              <w:rPr>
                <w:rFonts w:ascii="Times New Roman" w:hAnsi="Times New Roman" w:cs="Times New Roman"/>
              </w:rPr>
              <w:tab/>
              <w:t>лексика: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употреблять слова в соответствии с их лексическим значением;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толковать лексическое значение известных слов и подбирать к словам синонимы и антонимы;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пользоваться толковым словарем, словарями синонимов, антонимов, фразеологическим словарем;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5)</w:t>
            </w:r>
            <w:r w:rsidRPr="00DF5AAA">
              <w:rPr>
                <w:rFonts w:ascii="Times New Roman" w:hAnsi="Times New Roman" w:cs="Times New Roman"/>
              </w:rPr>
              <w:tab/>
              <w:t>словообразование: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выделять морфемы (корень) на основе смыслового и словообразовательного анализа слова (в словах несложной структуры);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подбирать однокоренные слова с учетом значения слов;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пользоваться словарем однокоренных слов;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6)</w:t>
            </w:r>
            <w:r w:rsidRPr="00DF5AAA">
              <w:rPr>
                <w:rFonts w:ascii="Times New Roman" w:hAnsi="Times New Roman" w:cs="Times New Roman"/>
              </w:rPr>
              <w:tab/>
              <w:t>морфология: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квалифицировать слово как часть речи по вопросу и общему значению;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правильно определять грамматические признаки изученных частей речи;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разбирать слово как часть речи;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7)</w:t>
            </w:r>
            <w:r w:rsidRPr="00DF5AAA">
              <w:rPr>
                <w:rFonts w:ascii="Times New Roman" w:hAnsi="Times New Roman" w:cs="Times New Roman"/>
              </w:rPr>
              <w:tab/>
              <w:t>синтаксис: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выделять словосочетания в предложении;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определять вид предложения по цели высказывания, интонации, наличию или отсутствию второстепенных членов предложения;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выделять главные члены предложения;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8)</w:t>
            </w:r>
            <w:r w:rsidRPr="00DF5AAA">
              <w:rPr>
                <w:rFonts w:ascii="Times New Roman" w:hAnsi="Times New Roman" w:cs="Times New Roman"/>
              </w:rPr>
              <w:tab/>
              <w:t>орфография: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находить в словах изученные орфограммы, уметь обосновывать их выбор и правильно писать слова с изученными орфограммами;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правильно писать слова с непроверяемыми согласными, изученными в 2 классе;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lastRenderedPageBreak/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пользоваться орфографическим словарем;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9)</w:t>
            </w:r>
            <w:r w:rsidRPr="00DF5AAA">
              <w:rPr>
                <w:rFonts w:ascii="Times New Roman" w:hAnsi="Times New Roman" w:cs="Times New Roman"/>
              </w:rPr>
              <w:tab/>
              <w:t>пунктуация: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находить в предложениях места для постановки знаков препинания;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обосновывать выбор знаков препинания;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расставлять знаки препинания в предложениях в соответствии с изученными правилами;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10)</w:t>
            </w:r>
            <w:r w:rsidRPr="00DF5AAA">
              <w:rPr>
                <w:rFonts w:ascii="Times New Roman" w:hAnsi="Times New Roman" w:cs="Times New Roman"/>
              </w:rPr>
              <w:tab/>
              <w:t>связная речь: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определять тему и основную мысль текста, тип текста;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составлять простой план текста;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подробно излагать повествовательные тексты (в том числе с элементами описания предметов, животных);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писать сочинения повествовательного характера;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совершенствовать содержание речи и ее языковое оформление (в соответствии с изученным языковым материалом).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 xml:space="preserve">Учащиеся должны использовать приобретенные знания и умения в практической деятельности и повседневной жизни </w:t>
            </w:r>
            <w:proofErr w:type="gramStart"/>
            <w:r w:rsidRPr="00DF5AAA">
              <w:rPr>
                <w:rFonts w:ascii="Times New Roman" w:hAnsi="Times New Roman" w:cs="Times New Roman"/>
                <w:b/>
                <w:i/>
              </w:rPr>
              <w:t>для</w:t>
            </w:r>
            <w:proofErr w:type="gramEnd"/>
            <w:r w:rsidRPr="00DF5AAA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осознания роли родного языка в развитии интеллектуальных и творческих способностей личности;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 xml:space="preserve">понимания значения родного языка в жизни человека и общества; 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развития речевой культуры, бережного и сознательного отношения к родному языку;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удовлетворения коммуникативных потребностей в учебных, бытовых, социально-культурных ситуациях общения;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увеличения словарного запаса, расширения круга используемых грамматических средств, развития способности к самооценке;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получения знаний по другим учебным предметам.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F5AAA">
              <w:rPr>
                <w:rFonts w:ascii="Times New Roman" w:hAnsi="Times New Roman" w:cs="Times New Roman"/>
                <w:b/>
                <w:u w:val="single"/>
              </w:rPr>
              <w:t>У учащихся должны быть сформированы универсальные учебные действия (УУД).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>Регулятивные универсальные учебные действия: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принимать и сохранять учебную задачу;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 сотрудничестве с учителем учитывать выделенные учителем ориентиры действия в новом учебном материале;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планировать свои действия в соответствии с поставленной задачей и условиями ее реализации;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учитывать установленные правила в планировании и контроле способа решения;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осуществлять итоговый и пошаговый контроль по результату;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оценивать правильность выполнения действий на уровне адекватной оценки соответствия результатов требованиям данной задачи;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адекватно воспринимать предложения и оценку учителя, товарищей;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различать способ и результат действия;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вносить необходимые коррективы в действие после его завершения, после его оценки с учетом характера сделанных ошибок.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>Познавательные универсальные учебные действия: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осуществлять поиск необходимой информации для выполнения учебных заданий с использованием учебной литературы, справочников, в открытом информационном пространстве, в том числе в Интернете;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осуществлять запись выбранной информации об окружающем мире с помощью инструментов информационных и коммуникационных технологий (ИКТ);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моделирование, для решения задач;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строить сообщения в устной и письменной формах;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ориентироваться на разнообразие способов решения задач;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lastRenderedPageBreak/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воспринимать стили художественных и познавательных текстов;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проводить сравнение, классификацию по заданным критериям;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устанавливать причинно-следственные связи;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обобщать, делать выводы;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осуществлять подведение под понятие на основе распознавания объектов, выделения существенных признаков и синтеза;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устанавливать аналогии;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осуществлять синтез как составление целого из частей.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F5AAA">
              <w:rPr>
                <w:rFonts w:ascii="Times New Roman" w:hAnsi="Times New Roman" w:cs="Times New Roman"/>
                <w:b/>
                <w:i/>
              </w:rPr>
              <w:t>Коммуникативные универсальные учебные действия: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адекватно использовать речевые средства для решения коммуникативных задач, строить монологическое высказывание, владеть диалогической формой коммуникации;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допускать возможность существования у людей различных точек зрения;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формулировать собственное мнение, позицию;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договариваться, приходить к общему решению в совместной деятельности;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задавать вопросы;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контролировать действия партнера;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использовать речь для регуляции своего действия.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F5AAA">
              <w:rPr>
                <w:rFonts w:ascii="Times New Roman" w:hAnsi="Times New Roman" w:cs="Times New Roman"/>
                <w:b/>
                <w:u w:val="single"/>
              </w:rPr>
              <w:t>Личностные универсальные учебные действия.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У учащихся будут сформированы: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внутренняя позиция школьника на уровне положительного отношения к школе;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широкая мотивационная основа учебной деятельности;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учебно-познавательный интерес к новому учебному материалу;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ориентация на понимание причин неуспеха в своей учебной деятельности;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способность к самооценке на основе критериев успешности учебной деятельности;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основы гражданской идентичности, своей этнической принадлежности;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ориентация в нравственном содержании собственных поступков и поступков окружающих людей;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знание основных моральных норм и ориентация на их выполнение;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этические чувства — стыд, вина, совесть как регуляторы морального поведения;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установка на здоровый образ жизни;</w:t>
            </w:r>
          </w:p>
          <w:p w:rsidR="00DF5AAA" w:rsidRPr="00DF5AAA" w:rsidRDefault="00DF5AAA" w:rsidP="00DF5AAA">
            <w:pPr>
              <w:tabs>
                <w:tab w:val="left" w:pos="331"/>
              </w:tabs>
              <w:jc w:val="both"/>
              <w:rPr>
                <w:rFonts w:ascii="Times New Roman" w:hAnsi="Times New Roman" w:cs="Times New Roman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основы экологической культуры;</w:t>
            </w:r>
          </w:p>
          <w:p w:rsidR="00EB73B4" w:rsidRPr="00DF5AAA" w:rsidRDefault="00DF5AAA" w:rsidP="00DF5AAA">
            <w:pPr>
              <w:widowControl w:val="0"/>
              <w:tabs>
                <w:tab w:val="left" w:pos="0"/>
                <w:tab w:val="left" w:pos="331"/>
              </w:tabs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F5AAA">
              <w:rPr>
                <w:rFonts w:ascii="Times New Roman" w:hAnsi="Times New Roman" w:cs="Times New Roman"/>
              </w:rPr>
              <w:t>•</w:t>
            </w:r>
            <w:r w:rsidRPr="00DF5AAA">
              <w:rPr>
                <w:rFonts w:ascii="Times New Roman" w:hAnsi="Times New Roman" w:cs="Times New Roman"/>
              </w:rPr>
              <w:tab/>
              <w:t>чувства прекрасного и эстетические чувства на основе знакомства с художественной культурой.</w:t>
            </w:r>
            <w:bookmarkStart w:id="1" w:name="16256ee3da5d05cbccc7fe9243bbaaeca5a08bf8"/>
            <w:bookmarkStart w:id="2" w:name="0"/>
            <w:bookmarkEnd w:id="1"/>
            <w:bookmarkEnd w:id="2"/>
          </w:p>
        </w:tc>
      </w:tr>
      <w:tr w:rsidR="00EB73B4" w:rsidRPr="00DF5AAA" w:rsidTr="00C016B7">
        <w:trPr>
          <w:trHeight w:val="273"/>
        </w:trPr>
        <w:tc>
          <w:tcPr>
            <w:tcW w:w="534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10 </w:t>
            </w:r>
          </w:p>
        </w:tc>
        <w:tc>
          <w:tcPr>
            <w:tcW w:w="2835" w:type="dxa"/>
          </w:tcPr>
          <w:p w:rsidR="00EB73B4" w:rsidRPr="00DF5AAA" w:rsidRDefault="00EB73B4" w:rsidP="00DF5A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F5AAA">
              <w:rPr>
                <w:rFonts w:ascii="Times New Roman" w:hAnsi="Times New Roman" w:cs="Times New Roman"/>
                <w:sz w:val="22"/>
                <w:szCs w:val="22"/>
              </w:rPr>
              <w:t xml:space="preserve">Методы и формы оценки результатов освоения </w:t>
            </w:r>
          </w:p>
        </w:tc>
        <w:tc>
          <w:tcPr>
            <w:tcW w:w="6945" w:type="dxa"/>
          </w:tcPr>
          <w:p w:rsidR="00EB73B4" w:rsidRPr="00DF5AAA" w:rsidRDefault="00DF5AAA" w:rsidP="00DF5AAA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DF5AAA">
              <w:rPr>
                <w:rFonts w:ascii="Times New Roman" w:eastAsia="Calibri" w:hAnsi="Times New Roman" w:cs="Times New Roman"/>
                <w:b/>
              </w:rPr>
              <w:t>Основными формами и видами контроля знаний, умений и навыков являются:</w:t>
            </w:r>
            <w:r w:rsidRPr="00DF5AAA">
              <w:rPr>
                <w:rFonts w:ascii="Times New Roman" w:eastAsia="Calibri" w:hAnsi="Times New Roman" w:cs="Times New Roman"/>
              </w:rPr>
              <w:t xml:space="preserve"> входной контроль; текущий — в форме устного, фронтального опроса, контрольных, словарных диктантов, предупредительных, объяснительных, выборочных, графических, творческих, свободных проверочных работ в конце раздела «Проверь себя», диктантов с грамматическими заданиями, тестов, проверочных работ; итоговый — контрольный диктант, словарный диктант, комплексный анализ текста.</w:t>
            </w:r>
            <w:proofErr w:type="gramEnd"/>
          </w:p>
        </w:tc>
      </w:tr>
    </w:tbl>
    <w:p w:rsidR="00EB73B4" w:rsidRDefault="00EB73B4" w:rsidP="00EB73B4">
      <w:pPr>
        <w:pStyle w:val="Default"/>
      </w:pPr>
    </w:p>
    <w:p w:rsidR="000655EF" w:rsidRDefault="000655EF"/>
    <w:sectPr w:rsidR="000655EF" w:rsidSect="00C016B7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D59"/>
    <w:multiLevelType w:val="multilevel"/>
    <w:tmpl w:val="8AA2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B5023"/>
    <w:multiLevelType w:val="hybridMultilevel"/>
    <w:tmpl w:val="4648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65C2A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D04DA3"/>
    <w:multiLevelType w:val="multilevel"/>
    <w:tmpl w:val="712C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50A4E"/>
    <w:multiLevelType w:val="hybridMultilevel"/>
    <w:tmpl w:val="101A3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96EE9"/>
    <w:multiLevelType w:val="multilevel"/>
    <w:tmpl w:val="6550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B81F71"/>
    <w:multiLevelType w:val="multilevel"/>
    <w:tmpl w:val="DD02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012804"/>
    <w:multiLevelType w:val="multilevel"/>
    <w:tmpl w:val="BE64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485031"/>
    <w:multiLevelType w:val="multilevel"/>
    <w:tmpl w:val="361A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7616B1"/>
    <w:multiLevelType w:val="hybridMultilevel"/>
    <w:tmpl w:val="896EE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A3DFE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AD43884"/>
    <w:multiLevelType w:val="hybridMultilevel"/>
    <w:tmpl w:val="D31EA6A8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2">
    <w:nsid w:val="33FC124C"/>
    <w:multiLevelType w:val="multilevel"/>
    <w:tmpl w:val="2832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9A40A8"/>
    <w:multiLevelType w:val="hybridMultilevel"/>
    <w:tmpl w:val="6F7EA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C79F4"/>
    <w:multiLevelType w:val="hybridMultilevel"/>
    <w:tmpl w:val="CF10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C63F0"/>
    <w:multiLevelType w:val="multilevel"/>
    <w:tmpl w:val="5CB2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CA7AF5"/>
    <w:multiLevelType w:val="multilevel"/>
    <w:tmpl w:val="CAEE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456CFC"/>
    <w:multiLevelType w:val="hybridMultilevel"/>
    <w:tmpl w:val="AB26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905D9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CF4977"/>
    <w:multiLevelType w:val="hybridMultilevel"/>
    <w:tmpl w:val="3890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4C057E"/>
    <w:multiLevelType w:val="hybridMultilevel"/>
    <w:tmpl w:val="A510F42A"/>
    <w:lvl w:ilvl="0" w:tplc="15DAA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C63F3F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12F6C6C"/>
    <w:multiLevelType w:val="hybridMultilevel"/>
    <w:tmpl w:val="9A262CCC"/>
    <w:lvl w:ilvl="0" w:tplc="862A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5523DA"/>
    <w:multiLevelType w:val="hybridMultilevel"/>
    <w:tmpl w:val="F84AB39E"/>
    <w:lvl w:ilvl="0" w:tplc="06F65346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AA39BE"/>
    <w:multiLevelType w:val="multilevel"/>
    <w:tmpl w:val="C416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352C94"/>
    <w:multiLevelType w:val="multilevel"/>
    <w:tmpl w:val="CE48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FB6FAE"/>
    <w:multiLevelType w:val="hybridMultilevel"/>
    <w:tmpl w:val="6E6C7D72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9">
    <w:nsid w:val="5D0F616D"/>
    <w:multiLevelType w:val="hybridMultilevel"/>
    <w:tmpl w:val="DF685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76CDB"/>
    <w:multiLevelType w:val="hybridMultilevel"/>
    <w:tmpl w:val="B8587CE0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1">
    <w:nsid w:val="602951FE"/>
    <w:multiLevelType w:val="multilevel"/>
    <w:tmpl w:val="7C08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191744"/>
    <w:multiLevelType w:val="multilevel"/>
    <w:tmpl w:val="DD88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A14357F"/>
    <w:multiLevelType w:val="hybridMultilevel"/>
    <w:tmpl w:val="13608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973696"/>
    <w:multiLevelType w:val="multilevel"/>
    <w:tmpl w:val="BD3C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745C5A"/>
    <w:multiLevelType w:val="hybridMultilevel"/>
    <w:tmpl w:val="588EB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531F6"/>
    <w:multiLevelType w:val="hybridMultilevel"/>
    <w:tmpl w:val="B3A40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966AB"/>
    <w:multiLevelType w:val="hybridMultilevel"/>
    <w:tmpl w:val="F8801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</w:num>
  <w:num w:numId="3">
    <w:abstractNumId w:val="4"/>
  </w:num>
  <w:num w:numId="4">
    <w:abstractNumId w:val="20"/>
  </w:num>
  <w:num w:numId="5">
    <w:abstractNumId w:val="30"/>
  </w:num>
  <w:num w:numId="6">
    <w:abstractNumId w:val="11"/>
  </w:num>
  <w:num w:numId="7">
    <w:abstractNumId w:val="28"/>
  </w:num>
  <w:num w:numId="8">
    <w:abstractNumId w:val="34"/>
  </w:num>
  <w:num w:numId="9">
    <w:abstractNumId w:val="14"/>
  </w:num>
  <w:num w:numId="10">
    <w:abstractNumId w:val="17"/>
  </w:num>
  <w:num w:numId="11">
    <w:abstractNumId w:val="1"/>
  </w:num>
  <w:num w:numId="12">
    <w:abstractNumId w:val="13"/>
  </w:num>
  <w:num w:numId="13">
    <w:abstractNumId w:val="33"/>
  </w:num>
  <w:num w:numId="14">
    <w:abstractNumId w:val="19"/>
  </w:num>
  <w:num w:numId="15">
    <w:abstractNumId w:val="25"/>
  </w:num>
  <w:num w:numId="16">
    <w:abstractNumId w:val="23"/>
  </w:num>
  <w:num w:numId="17">
    <w:abstractNumId w:val="29"/>
  </w:num>
  <w:num w:numId="18">
    <w:abstractNumId w:val="15"/>
  </w:num>
  <w:num w:numId="19">
    <w:abstractNumId w:val="12"/>
  </w:num>
  <w:num w:numId="20">
    <w:abstractNumId w:val="6"/>
  </w:num>
  <w:num w:numId="21">
    <w:abstractNumId w:val="8"/>
  </w:num>
  <w:num w:numId="22">
    <w:abstractNumId w:val="5"/>
  </w:num>
  <w:num w:numId="23">
    <w:abstractNumId w:val="31"/>
  </w:num>
  <w:num w:numId="24">
    <w:abstractNumId w:val="26"/>
  </w:num>
  <w:num w:numId="25">
    <w:abstractNumId w:val="0"/>
  </w:num>
  <w:num w:numId="26">
    <w:abstractNumId w:val="27"/>
  </w:num>
  <w:num w:numId="27">
    <w:abstractNumId w:val="16"/>
  </w:num>
  <w:num w:numId="28">
    <w:abstractNumId w:val="3"/>
  </w:num>
  <w:num w:numId="29">
    <w:abstractNumId w:val="35"/>
  </w:num>
  <w:num w:numId="30">
    <w:abstractNumId w:val="7"/>
  </w:num>
  <w:num w:numId="31">
    <w:abstractNumId w:val="22"/>
  </w:num>
  <w:num w:numId="32">
    <w:abstractNumId w:val="10"/>
  </w:num>
  <w:num w:numId="33">
    <w:abstractNumId w:val="18"/>
  </w:num>
  <w:num w:numId="34">
    <w:abstractNumId w:val="32"/>
  </w:num>
  <w:num w:numId="35">
    <w:abstractNumId w:val="2"/>
  </w:num>
  <w:num w:numId="36">
    <w:abstractNumId w:val="21"/>
  </w:num>
  <w:num w:numId="37">
    <w:abstractNumId w:val="9"/>
  </w:num>
  <w:num w:numId="38">
    <w:abstractNumId w:val="36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73B4"/>
    <w:rsid w:val="000655EF"/>
    <w:rsid w:val="001D2F0F"/>
    <w:rsid w:val="002B15C0"/>
    <w:rsid w:val="003F0992"/>
    <w:rsid w:val="0040363A"/>
    <w:rsid w:val="004634F2"/>
    <w:rsid w:val="00484C1E"/>
    <w:rsid w:val="00496B00"/>
    <w:rsid w:val="00520616"/>
    <w:rsid w:val="005540C5"/>
    <w:rsid w:val="005A055E"/>
    <w:rsid w:val="00875B10"/>
    <w:rsid w:val="008C6EF6"/>
    <w:rsid w:val="008D0548"/>
    <w:rsid w:val="009B4F99"/>
    <w:rsid w:val="00A116E7"/>
    <w:rsid w:val="00A11927"/>
    <w:rsid w:val="00C016B7"/>
    <w:rsid w:val="00D31145"/>
    <w:rsid w:val="00DE71FB"/>
    <w:rsid w:val="00DF5AAA"/>
    <w:rsid w:val="00EB73B4"/>
    <w:rsid w:val="00EE3EEB"/>
    <w:rsid w:val="00FE1C03"/>
    <w:rsid w:val="00FF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73B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F5725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F09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992"/>
  </w:style>
  <w:style w:type="paragraph" w:customStyle="1" w:styleId="ParagraphStyle">
    <w:name w:val="Paragraph Style"/>
    <w:rsid w:val="002B15C0"/>
    <w:pPr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1566</Words>
  <Characters>8928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User</cp:lastModifiedBy>
  <cp:revision>2</cp:revision>
  <dcterms:created xsi:type="dcterms:W3CDTF">2023-02-12T19:39:00Z</dcterms:created>
  <dcterms:modified xsi:type="dcterms:W3CDTF">2023-02-12T19:39:00Z</dcterms:modified>
</cp:coreProperties>
</file>